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E6" w:rsidRDefault="003F31E6" w:rsidP="003F31E6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Госавтоинспекция призывает родителей позаботиться о безопасности своих детей на дорогах</w:t>
      </w:r>
    </w:p>
    <w:p w:rsidR="003F31E6" w:rsidRDefault="003F31E6" w:rsidP="003F31E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 В связи с наступлением осенне-зимнего периода и сокращением продолжительности светового дня становится наиболее актуальным вопрос об использовании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световозвращающих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элементов. Особое внимание в данной тематике стоит уделить несовершеннолетним, так как из-за своего маленького роста автомобилисты, как правило, замечают детей слишком поздно, вследствие чего предотвратить дорожное происшествие уже практически не возможно.</w:t>
      </w:r>
      <w:r>
        <w:rPr>
          <w:rFonts w:ascii="Arial" w:hAnsi="Arial" w:cs="Arial"/>
          <w:color w:val="2C2D2E"/>
          <w:sz w:val="23"/>
          <w:szCs w:val="23"/>
        </w:rPr>
        <w:br/>
        <w:t xml:space="preserve">С сначала года на территории Алтайского края зарегистрировано 16 ДТП с участием несовершеннолетних пешеходов в темное время суток, при этом в 9 случаях дети находились без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световозвращающих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элементов.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В связи с этим  Госавтоинспекция напоминает, что в соответствии с пунктом 4.1 Правил дорожного движения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при движении вне населенных пунктов пешеходы обязаны иметь при себе предметы со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световозвращающими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элементами и обеспечивать видимость этих предметов водителями транспортных средств».</w:t>
      </w:r>
      <w:r>
        <w:rPr>
          <w:rFonts w:ascii="Arial" w:hAnsi="Arial" w:cs="Arial"/>
          <w:color w:val="2C2D2E"/>
          <w:sz w:val="23"/>
          <w:szCs w:val="23"/>
        </w:rPr>
        <w:br/>
        <w:t xml:space="preserve">  На сегодняшний день выбор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световозвращателей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достаточно широк можно использовать как съемные аксессуары (браслеты, брелоки,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стикеры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), так и несъемные 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термонаклейки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канты/ленты на одежде). При креплении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световозвращателей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необходимо учитывать несколько требований:</w:t>
      </w:r>
      <w:r>
        <w:rPr>
          <w:rFonts w:ascii="Arial" w:hAnsi="Arial" w:cs="Arial"/>
          <w:color w:val="2C2D2E"/>
          <w:sz w:val="23"/>
          <w:szCs w:val="23"/>
        </w:rPr>
        <w:br/>
        <w:t>– они должны быть видны с каждой стороны: с боков, спереди и сзади;</w:t>
      </w:r>
      <w:r>
        <w:rPr>
          <w:rFonts w:ascii="Arial" w:hAnsi="Arial" w:cs="Arial"/>
          <w:color w:val="2C2D2E"/>
          <w:sz w:val="23"/>
          <w:szCs w:val="23"/>
        </w:rPr>
        <w:br/>
        <w:t>– размещать их необходимо на высоте от 80 до 100 см от поверхности дороги;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– важно, чтобы площадь одного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световозвращающего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приспособления была не менее 25 см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2</w:t>
      </w:r>
      <w:proofErr w:type="gramEnd"/>
      <w:r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 w:rsidR="00703460">
        <w:rPr>
          <w:rFonts w:ascii="Arial" w:hAnsi="Arial" w:cs="Arial"/>
          <w:noProof/>
          <w:color w:val="2C2D2E"/>
          <w:sz w:val="23"/>
          <w:szCs w:val="23"/>
        </w:rPr>
      </w:r>
      <w:r w:rsidR="00703460">
        <w:rPr>
          <w:rFonts w:ascii="Arial" w:hAnsi="Arial" w:cs="Arial"/>
          <w:noProof/>
          <w:color w:val="2C2D2E"/>
          <w:sz w:val="23"/>
          <w:szCs w:val="23"/>
        </w:rPr>
        <w:pict>
          <v:rect id="Прямоугольник 1" o:spid="_x0000_s1026" alt="❗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05A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hxEnJbSo+bx+u/7Q/Giu1++aL8118339vvnZfG2+IbiTUpVA/X59&#10;+mhqV1cqAojL6kIa9qo6F8kLhbgY5YTP6ZmqoAMt9tYkpahzSlIg4RsI9wDDHBSgoVn9WKSQDVlo&#10;YSu7ymRpYkDN0Mo28GrXQLrSKAHjsRcMPGhzAq7N3kQg0fbnSir9kIoSmU2MJWRnwcnyXOn26vaK&#10;icXFlBUF2ElU8AMDYLYWCA2/Gp9Jwrb8deiFk8FkEDhBpzdxAm88ds6mo8DpTf1+d3w8Ho3G/hsT&#10;1w+inKUp5SbMVn5+8Gft3TyEVjg7ASpRsNTAmZSUnM9GhURLAvKf2s+WHDw319zDNGy9gMstSn4n&#10;8B50QmfaG/SdYBp0nbDvDRzPDx+EPS8Ig/H0kNI54/TfKaE6xmG307Vd2kv6FjfPfne5kahkGgZM&#10;wcoYgzTgM5dIZBQ44anda8KKdr9XCpP+TSmg3dtGW70aibbqn4n0CuQqBcgJlAejEDa5kK8wqmGs&#10;xFi9XBBJMSoecZB86AeBmUP2EHT7HTjIfc9s30N4AlAx1hi125FuZ9eikmyeQyTfFoaLM3gmGbMS&#10;Nk+ozWrzuGB0WCabMWdm0/7Z3roZ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BRWfTkAgAA1A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 xml:space="preserve"> Госавтоинспекция призывает родителей позаботиться о безопасности детей и проконтролировать ношение ребенком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световозвращающих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элементов независимо от времени суток и времени года.</w:t>
      </w:r>
    </w:p>
    <w:p w:rsidR="00931AC6" w:rsidRDefault="00931AC6">
      <w:bookmarkStart w:id="0" w:name="_GoBack"/>
      <w:bookmarkEnd w:id="0"/>
    </w:p>
    <w:sectPr w:rsidR="00931AC6" w:rsidSect="0070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09"/>
    <w:rsid w:val="003F31E6"/>
    <w:rsid w:val="00703460"/>
    <w:rsid w:val="00931AC6"/>
    <w:rsid w:val="00C27067"/>
    <w:rsid w:val="00DD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22</cp:lastModifiedBy>
  <cp:revision>2</cp:revision>
  <dcterms:created xsi:type="dcterms:W3CDTF">2023-11-23T11:26:00Z</dcterms:created>
  <dcterms:modified xsi:type="dcterms:W3CDTF">2023-11-23T11:26:00Z</dcterms:modified>
</cp:coreProperties>
</file>