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16" w:rsidRDefault="00D70016"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29"/>
        <w:gridCol w:w="4809"/>
      </w:tblGrid>
      <w:tr w:rsidR="00D70016" w:rsidTr="00D7001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0016" w:rsidRPr="00D70016" w:rsidRDefault="00D70016" w:rsidP="00D70016">
            <w:pPr>
              <w:ind w:firstLine="709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</w:pPr>
            <w:r w:rsidRPr="00D70016">
              <w:rPr>
                <w:rFonts w:ascii="Times New Roman" w:eastAsia="Times New Roman" w:hAnsi="Times New Roman" w:cs="Times New Roman"/>
                <w:b/>
                <w:i/>
                <w:color w:val="0000A0"/>
                <w:sz w:val="40"/>
                <w:szCs w:val="40"/>
                <w:lang w:eastAsia="ru-RU"/>
              </w:rPr>
              <w:t>ИНСТРУКЦИЯ</w:t>
            </w:r>
          </w:p>
          <w:p w:rsidR="00D70016" w:rsidRPr="00D70016" w:rsidRDefault="00D70016" w:rsidP="00D70016">
            <w:pPr>
              <w:ind w:firstLine="709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</w:pPr>
            <w:r w:rsidRPr="00D70016">
              <w:rPr>
                <w:rFonts w:ascii="Times New Roman" w:eastAsia="Times New Roman" w:hAnsi="Times New Roman" w:cs="Times New Roman"/>
                <w:b/>
                <w:i/>
                <w:color w:val="0000A0"/>
                <w:sz w:val="40"/>
                <w:szCs w:val="40"/>
                <w:lang w:eastAsia="ru-RU"/>
              </w:rPr>
              <w:t>ПО ПРИМЕНЕНИЮ ПИРОТЕХНИЧЕСКИХ ИЗДЕЛИЙ</w:t>
            </w:r>
          </w:p>
          <w:p w:rsidR="00D70016" w:rsidRDefault="00D70016" w:rsidP="00AB3854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A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0016" w:rsidRDefault="00D70016" w:rsidP="00AB3854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A0"/>
                <w:sz w:val="28"/>
                <w:szCs w:val="28"/>
                <w:lang w:eastAsia="ru-RU"/>
              </w:rPr>
              <w:drawing>
                <wp:inline distT="0" distB="0" distL="0" distR="0">
                  <wp:extent cx="2623931" cy="1749287"/>
                  <wp:effectExtent l="0" t="0" r="508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931" cy="174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854" w:rsidRPr="00AB3854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Пиротехнические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</w:t>
      </w:r>
    </w:p>
    <w:p w:rsidR="00AB3854" w:rsidRPr="00AB3854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покупайте фейерверки в не регламентированных для этих целей местах (это могут быть рынки, киоски и иные торговые точки). </w:t>
      </w:r>
    </w:p>
    <w:p w:rsidR="00AB3854" w:rsidRPr="00AB3854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покупке фейерверков обратите внимание на упаковку, на ней должны отсутствовать увлажненные места, разрывы. Поку</w:t>
      </w:r>
      <w:r w:rsid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пая фейерверк с товарным знаком</w:t>
      </w: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B3854" w:rsidRPr="00AB3854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Фейерверки храните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 </w:t>
      </w:r>
    </w:p>
    <w:p w:rsidR="001374BF" w:rsidRDefault="008B7DFE" w:rsidP="00AB385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Храните фейерверки в не доступных для детей местах. 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приборах  и используя нагревательные приборы</w:t>
      </w:r>
      <w:r w:rsidR="00137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3854" w:rsidRPr="00AB3854" w:rsidRDefault="008B7DFE" w:rsidP="001374BF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7DFE" w:rsidRPr="00E56F90" w:rsidRDefault="008B7DFE" w:rsidP="00AB3854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по запуску фейерверочных изделий</w:t>
      </w:r>
      <w:r w:rsidRPr="00E56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1DEA" w:rsidRDefault="00821DEA" w:rsidP="00AB3854">
      <w:pPr>
        <w:pStyle w:val="a7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DEA" w:rsidRPr="00AB3854" w:rsidRDefault="00821DEA" w:rsidP="00CC0B36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 w:rsidR="00CC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пиротехнических изделий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изучите</w:t>
      </w:r>
      <w:r w:rsidR="005A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инструкцию по применению</w:t>
      </w:r>
      <w:r w:rsidR="00CC0B36" w:rsidRPr="00CC0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определить место проведения фейерверка, площадку, на</w:t>
      </w:r>
      <w:r w:rsid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он будет производиться</w:t>
      </w: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Размер площадки должен соответствовать максимальному размеру опасной зоны, указанной на изделиях, которые будут использоваться при проведении фейерверка. Над площадкой не должно быть деревьев, линий электропередач и прочих воздушных преград.</w:t>
      </w:r>
    </w:p>
    <w:p w:rsidR="00D70016" w:rsidRPr="00D70016" w:rsidRDefault="00D70016" w:rsidP="00D7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31879" cy="14868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790" cy="149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EA" w:rsidRDefault="00821DEA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место расположения зрителей. Зрители должны находиться за пределами опасной зоны. Наилучший эффект от фейерверка наблюдается в том случае, если ветер дует от зрителей и относит в сторону дым, а расстояние от фейерверка выбрано таким, чтобы зрители наблюдали эффекты под углом не более 45 градусов. Оптимальное расстояние составляет не менее 30-50 м.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Категорически запрещается запускать пиротехнические изделия при постоянном или порывистом ветре  </w:t>
      </w:r>
      <w:r w:rsidR="00821DEA"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ненастную погоду</w:t>
      </w:r>
      <w:r w:rsidR="00821DEA"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Определить человека, ответственного за проведение фейерверка. Никогда не запускайте пиротехнику, находясь</w:t>
      </w:r>
      <w:r w:rsid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нетрезвом состоянии</w:t>
      </w: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ситуации. </w:t>
      </w:r>
    </w:p>
    <w:p w:rsid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поджиге</w:t>
      </w:r>
      <w:proofErr w:type="spellEnd"/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10 мин. </w:t>
      </w:r>
    </w:p>
    <w:p w:rsidR="00D70016" w:rsidRDefault="00D70016" w:rsidP="00D70016">
      <w:pPr>
        <w:pStyle w:val="a7"/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01186" cy="1181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73" cy="1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Заранее освободите и расправьте огнепроводный шнур на ваших изделиях. Запомните, что перед тем, как поджечь фитиль, вы должны точно знать, где у изделия верх и откуда будут вылетать горящие элементы.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Салюты следует устанавливать на твердую ровную поверхность. Салюты с небольшой площадью основания следует закрепить, подсыпав с боков землей или установить в плотный снег. Это позволит избежать возможного опрокидывания изделия.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Ракеты и летающие фейерверочные изделия следует запускать вдали от жилых домов, построек с ветхими крышами или открытыми чердаками. </w:t>
      </w:r>
    </w:p>
    <w:p w:rsidR="00821DEA" w:rsidRPr="00821DEA" w:rsidRDefault="008B7DFE" w:rsidP="00821DEA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Устроитель фейерверка должен после </w:t>
      </w:r>
      <w:proofErr w:type="spellStart"/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поджига</w:t>
      </w:r>
      <w:proofErr w:type="spellEnd"/>
      <w:r w:rsidRPr="00821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 немедленно удалиться из опасной зоны, повернувшись спиной к работающим изделиям. </w:t>
      </w:r>
    </w:p>
    <w:p w:rsidR="007D1DDF" w:rsidRDefault="007D1DDF" w:rsidP="008E6358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B7DFE"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икогда не разбирайте фейерверочные изделия - ни до использования, ни после! </w:t>
      </w:r>
    </w:p>
    <w:p w:rsidR="007D1DDF" w:rsidRPr="00E56F90" w:rsidRDefault="007D1DDF" w:rsidP="007D1DDF">
      <w:pPr>
        <w:pStyle w:val="a7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6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</w:p>
    <w:p w:rsidR="007D1DDF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B7DFE"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пиротехнические изделия </w:t>
      </w:r>
      <w:r w:rsidR="00D70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присутствия взрослых.</w:t>
      </w:r>
    </w:p>
    <w:p w:rsidR="007D1DDF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рядом с пиротехническими изделиями.</w:t>
      </w:r>
    </w:p>
    <w:p w:rsidR="007D1DDF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Бросать пиротехнические изделия в огонь.</w:t>
      </w:r>
    </w:p>
    <w:p w:rsidR="007D1DDF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пиротехнические изделия в помещении.</w:t>
      </w:r>
    </w:p>
    <w:p w:rsidR="001A6D61" w:rsidRPr="001A6D61" w:rsidRDefault="001A6D61" w:rsidP="001A6D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220" cy="14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DDF" w:rsidRPr="00C665E2" w:rsidRDefault="007D1DDF" w:rsidP="007D1DDF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D1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спользовать пиротехнические изделия </w:t>
      </w:r>
      <w:r w:rsidRPr="00C66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вблизи зданий, сооружений деревьев, линий электропередач и на расстоянии меньшем радиуса опасной зоны. </w:t>
      </w:r>
    </w:p>
    <w:p w:rsidR="00131438" w:rsidRPr="00C665E2" w:rsidRDefault="00131438" w:rsidP="00131438">
      <w:pPr>
        <w:pStyle w:val="a7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1DD4" w:rsidRPr="0005250F" w:rsidRDefault="0005250F" w:rsidP="009C1DD4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Федеральный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государственный пожарный надзор</w:t>
      </w:r>
    </w:p>
    <w:p w:rsidR="009C1DD4" w:rsidRPr="00131438" w:rsidRDefault="009C1DD4" w:rsidP="00131438">
      <w:pPr>
        <w:pStyle w:val="a7"/>
        <w:ind w:left="1429"/>
        <w:jc w:val="both"/>
        <w:rPr>
          <w:bCs/>
          <w:sz w:val="24"/>
          <w:szCs w:val="24"/>
        </w:rPr>
      </w:pPr>
    </w:p>
    <w:sectPr w:rsidR="009C1DD4" w:rsidRPr="00131438" w:rsidSect="00885B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42F"/>
    <w:multiLevelType w:val="hybridMultilevel"/>
    <w:tmpl w:val="1960BB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6472EE"/>
    <w:multiLevelType w:val="hybridMultilevel"/>
    <w:tmpl w:val="C136EF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2F65E2"/>
    <w:multiLevelType w:val="multilevel"/>
    <w:tmpl w:val="C59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3EC7"/>
    <w:multiLevelType w:val="hybridMultilevel"/>
    <w:tmpl w:val="DE7018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EF489E"/>
    <w:multiLevelType w:val="hybridMultilevel"/>
    <w:tmpl w:val="EC56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664FB2"/>
    <w:multiLevelType w:val="hybridMultilevel"/>
    <w:tmpl w:val="2C4CB7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B24E9D"/>
    <w:multiLevelType w:val="multilevel"/>
    <w:tmpl w:val="34B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4C"/>
    <w:rsid w:val="00001230"/>
    <w:rsid w:val="0005250F"/>
    <w:rsid w:val="000554CB"/>
    <w:rsid w:val="0006185C"/>
    <w:rsid w:val="000766BC"/>
    <w:rsid w:val="000E2DE4"/>
    <w:rsid w:val="00131438"/>
    <w:rsid w:val="001374BF"/>
    <w:rsid w:val="00195A3F"/>
    <w:rsid w:val="001A6D61"/>
    <w:rsid w:val="00202A4C"/>
    <w:rsid w:val="002A65C4"/>
    <w:rsid w:val="002B1069"/>
    <w:rsid w:val="002B4ADD"/>
    <w:rsid w:val="00327B1C"/>
    <w:rsid w:val="003A353E"/>
    <w:rsid w:val="004632B6"/>
    <w:rsid w:val="00531A40"/>
    <w:rsid w:val="005A793A"/>
    <w:rsid w:val="00607691"/>
    <w:rsid w:val="00670554"/>
    <w:rsid w:val="006B1B8E"/>
    <w:rsid w:val="006C0FE7"/>
    <w:rsid w:val="006E2A45"/>
    <w:rsid w:val="007A5ECC"/>
    <w:rsid w:val="007D1DDF"/>
    <w:rsid w:val="007D2594"/>
    <w:rsid w:val="00821DEA"/>
    <w:rsid w:val="00885B23"/>
    <w:rsid w:val="008B7DFE"/>
    <w:rsid w:val="008E6358"/>
    <w:rsid w:val="009675FF"/>
    <w:rsid w:val="009C0A24"/>
    <w:rsid w:val="009C1DD4"/>
    <w:rsid w:val="009C37EF"/>
    <w:rsid w:val="00AB3854"/>
    <w:rsid w:val="00B24909"/>
    <w:rsid w:val="00C5623B"/>
    <w:rsid w:val="00C665E2"/>
    <w:rsid w:val="00CC0B36"/>
    <w:rsid w:val="00D26036"/>
    <w:rsid w:val="00D70016"/>
    <w:rsid w:val="00DA1993"/>
    <w:rsid w:val="00E10C6E"/>
    <w:rsid w:val="00E56D01"/>
    <w:rsid w:val="00E56E98"/>
    <w:rsid w:val="00E56F90"/>
    <w:rsid w:val="00EC4F57"/>
    <w:rsid w:val="00F16DAB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BEBCF-588C-499A-8946-930E6A05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06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5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65C4"/>
    <w:pPr>
      <w:ind w:left="720"/>
      <w:contextualSpacing/>
    </w:pPr>
  </w:style>
  <w:style w:type="paragraph" w:styleId="a8">
    <w:name w:val="No Spacing"/>
    <w:uiPriority w:val="1"/>
    <w:qFormat/>
    <w:rsid w:val="001314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4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0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4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3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1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9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9924-BD8A-42BC-BCD5-74C76222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Жупиков В.В</dc:creator>
  <cp:lastModifiedBy>User</cp:lastModifiedBy>
  <cp:revision>2</cp:revision>
  <cp:lastPrinted>2016-12-06T07:23:00Z</cp:lastPrinted>
  <dcterms:created xsi:type="dcterms:W3CDTF">2024-12-28T05:18:00Z</dcterms:created>
  <dcterms:modified xsi:type="dcterms:W3CDTF">2024-12-28T05:18:00Z</dcterms:modified>
</cp:coreProperties>
</file>